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C63C2" w14:textId="77777777" w:rsidR="00235E15" w:rsidRPr="00235E15" w:rsidRDefault="0077759A" w:rsidP="00235E15">
      <w:pPr>
        <w:pStyle w:val="NormalWeb"/>
        <w:spacing w:before="0" w:beforeAutospacing="0" w:after="0" w:afterAutospacing="0" w:line="260" w:lineRule="exact"/>
        <w:ind w:left="1627"/>
        <w:rPr>
          <w:rFonts w:ascii="Tahoma" w:hAnsi="Tahoma" w:cs="Tahoma"/>
          <w:b/>
          <w:sz w:val="20"/>
          <w:szCs w:val="20"/>
        </w:rPr>
      </w:pPr>
      <w:r w:rsidRPr="00235E15">
        <w:rPr>
          <w:rFonts w:ascii="Tahoma" w:hAnsi="Tahoma" w:cs="Tahoma"/>
          <w:noProof/>
          <w:sz w:val="20"/>
          <w:szCs w:val="20"/>
        </w:rPr>
        <w:drawing>
          <wp:anchor distT="0" distB="0" distL="114300" distR="114300" simplePos="0" relativeHeight="251658240" behindDoc="1" locked="0" layoutInCell="1" allowOverlap="1" wp14:anchorId="2EA18953" wp14:editId="061E0DB9">
            <wp:simplePos x="0" y="0"/>
            <wp:positionH relativeFrom="column">
              <wp:posOffset>-304800</wp:posOffset>
            </wp:positionH>
            <wp:positionV relativeFrom="paragraph">
              <wp:posOffset>6350</wp:posOffset>
            </wp:positionV>
            <wp:extent cx="908194" cy="908050"/>
            <wp:effectExtent l="0" t="0" r="635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MAC_LOGO_POS_REG_solid_2286U.emf"/>
                    <pic:cNvPicPr/>
                  </pic:nvPicPr>
                  <pic:blipFill>
                    <a:blip r:embed="rId7" cstate="print">
                      <a:extLst>
                        <a:ext uri="{28A0092B-C50C-407E-A947-70E740481C1C}">
                          <a14:useLocalDpi xmlns:a14="http://schemas.microsoft.com/office/drawing/2010/main" val="0"/>
                        </a:ext>
                      </a:extLst>
                    </a:blip>
                    <a:stretch>
                      <a:fillRect/>
                    </a:stretch>
                  </pic:blipFill>
                  <pic:spPr>
                    <a:xfrm>
                      <a:off x="0" y="0"/>
                      <a:ext cx="908194" cy="908050"/>
                    </a:xfrm>
                    <a:prstGeom prst="rect">
                      <a:avLst/>
                    </a:prstGeom>
                  </pic:spPr>
                </pic:pic>
              </a:graphicData>
            </a:graphic>
            <wp14:sizeRelH relativeFrom="margin">
              <wp14:pctWidth>0</wp14:pctWidth>
            </wp14:sizeRelH>
            <wp14:sizeRelV relativeFrom="margin">
              <wp14:pctHeight>0</wp14:pctHeight>
            </wp14:sizeRelV>
          </wp:anchor>
        </w:drawing>
      </w:r>
      <w:r w:rsidR="00235E15" w:rsidRPr="00235E15">
        <w:rPr>
          <w:rFonts w:ascii="Tahoma" w:hAnsi="Tahoma" w:cs="Tahoma"/>
          <w:b/>
          <w:sz w:val="20"/>
          <w:szCs w:val="20"/>
        </w:rPr>
        <w:t>FOR IMMEDIATE</w:t>
      </w:r>
      <w:r w:rsidR="00235E15" w:rsidRPr="00235E15">
        <w:rPr>
          <w:rFonts w:ascii="Tahoma" w:hAnsi="Tahoma" w:cs="Tahoma"/>
          <w:sz w:val="20"/>
          <w:szCs w:val="20"/>
        </w:rPr>
        <w:t xml:space="preserve"> </w:t>
      </w:r>
      <w:r w:rsidR="00235E15" w:rsidRPr="00235E15">
        <w:rPr>
          <w:rFonts w:ascii="Tahoma" w:hAnsi="Tahoma" w:cs="Tahoma"/>
          <w:b/>
          <w:sz w:val="20"/>
          <w:szCs w:val="20"/>
        </w:rPr>
        <w:t xml:space="preserve">RELEASE                                                     </w:t>
      </w:r>
    </w:p>
    <w:p w14:paraId="38C029C5" w14:textId="77777777" w:rsidR="00235E15" w:rsidRPr="00235E15" w:rsidRDefault="00235E15" w:rsidP="00235E15">
      <w:pPr>
        <w:pStyle w:val="NormalWeb"/>
        <w:spacing w:before="0" w:beforeAutospacing="0" w:after="0" w:afterAutospacing="0" w:line="260" w:lineRule="exact"/>
        <w:ind w:left="1627"/>
        <w:rPr>
          <w:rFonts w:ascii="Tahoma" w:hAnsi="Tahoma" w:cs="Tahoma"/>
          <w:b/>
          <w:sz w:val="20"/>
          <w:szCs w:val="20"/>
        </w:rPr>
      </w:pPr>
      <w:r w:rsidRPr="00235E15">
        <w:rPr>
          <w:rFonts w:ascii="Tahoma" w:hAnsi="Tahoma" w:cs="Tahoma"/>
          <w:b/>
          <w:sz w:val="20"/>
          <w:szCs w:val="20"/>
        </w:rPr>
        <w:t xml:space="preserve">(Date) </w:t>
      </w:r>
      <w:r w:rsidRPr="00235E15">
        <w:rPr>
          <w:rFonts w:ascii="Tahoma" w:hAnsi="Tahoma" w:cs="Tahoma"/>
          <w:b/>
          <w:sz w:val="20"/>
          <w:szCs w:val="20"/>
        </w:rPr>
        <w:tab/>
      </w:r>
      <w:r w:rsidRPr="00235E15">
        <w:rPr>
          <w:rFonts w:ascii="Tahoma" w:hAnsi="Tahoma" w:cs="Tahoma"/>
          <w:b/>
          <w:sz w:val="20"/>
          <w:szCs w:val="20"/>
        </w:rPr>
        <w:tab/>
      </w:r>
      <w:r w:rsidRPr="00235E15">
        <w:rPr>
          <w:rFonts w:ascii="Tahoma" w:hAnsi="Tahoma" w:cs="Tahoma"/>
          <w:b/>
          <w:sz w:val="20"/>
          <w:szCs w:val="20"/>
        </w:rPr>
        <w:tab/>
      </w:r>
      <w:r w:rsidRPr="00235E15">
        <w:rPr>
          <w:rFonts w:ascii="Tahoma" w:hAnsi="Tahoma" w:cs="Tahoma"/>
          <w:b/>
          <w:sz w:val="20"/>
          <w:szCs w:val="20"/>
        </w:rPr>
        <w:tab/>
      </w:r>
      <w:r w:rsidRPr="00235E15">
        <w:rPr>
          <w:rFonts w:ascii="Tahoma" w:hAnsi="Tahoma" w:cs="Tahoma"/>
          <w:b/>
          <w:sz w:val="20"/>
          <w:szCs w:val="20"/>
        </w:rPr>
        <w:tab/>
      </w:r>
      <w:r w:rsidRPr="00235E15">
        <w:rPr>
          <w:rFonts w:ascii="Tahoma" w:hAnsi="Tahoma" w:cs="Tahoma"/>
          <w:b/>
          <w:sz w:val="20"/>
          <w:szCs w:val="20"/>
        </w:rPr>
        <w:tab/>
      </w:r>
      <w:r w:rsidRPr="00235E15">
        <w:rPr>
          <w:rFonts w:ascii="Tahoma" w:hAnsi="Tahoma" w:cs="Tahoma"/>
          <w:b/>
          <w:sz w:val="20"/>
          <w:szCs w:val="20"/>
        </w:rPr>
        <w:tab/>
      </w:r>
      <w:r w:rsidRPr="00235E15">
        <w:rPr>
          <w:rFonts w:ascii="Tahoma" w:hAnsi="Tahoma" w:cs="Tahoma"/>
          <w:b/>
          <w:sz w:val="20"/>
          <w:szCs w:val="20"/>
        </w:rPr>
        <w:tab/>
      </w:r>
      <w:r w:rsidRPr="00235E15">
        <w:rPr>
          <w:rFonts w:ascii="Tahoma" w:hAnsi="Tahoma" w:cs="Tahoma"/>
          <w:b/>
          <w:sz w:val="20"/>
          <w:szCs w:val="20"/>
        </w:rPr>
        <w:tab/>
      </w:r>
    </w:p>
    <w:p w14:paraId="481097D5" w14:textId="77777777" w:rsidR="00235E15" w:rsidRPr="00235E15" w:rsidRDefault="00235E15" w:rsidP="00235E15">
      <w:pPr>
        <w:pStyle w:val="NormalWeb"/>
        <w:spacing w:before="0" w:beforeAutospacing="0" w:after="0" w:afterAutospacing="0" w:line="260" w:lineRule="exact"/>
        <w:ind w:left="1627"/>
        <w:rPr>
          <w:rFonts w:ascii="Tahoma" w:hAnsi="Tahoma" w:cs="Tahoma"/>
          <w:b/>
          <w:sz w:val="20"/>
          <w:szCs w:val="20"/>
        </w:rPr>
      </w:pPr>
    </w:p>
    <w:p w14:paraId="1CFB9750" w14:textId="7AE88DEF" w:rsidR="00235E15" w:rsidRPr="00235E15" w:rsidRDefault="00235E15" w:rsidP="00235E15">
      <w:pPr>
        <w:pStyle w:val="NormalWeb"/>
        <w:spacing w:before="0" w:beforeAutospacing="0" w:after="0" w:afterAutospacing="0" w:line="260" w:lineRule="exact"/>
        <w:ind w:left="1627"/>
        <w:rPr>
          <w:rFonts w:ascii="Tahoma" w:hAnsi="Tahoma" w:cs="Tahoma"/>
          <w:b/>
          <w:sz w:val="20"/>
          <w:szCs w:val="20"/>
        </w:rPr>
      </w:pPr>
      <w:r w:rsidRPr="00235E15">
        <w:rPr>
          <w:rFonts w:ascii="Tahoma" w:hAnsi="Tahoma" w:cs="Tahoma"/>
          <w:b/>
          <w:sz w:val="20"/>
          <w:szCs w:val="20"/>
        </w:rPr>
        <w:t>School Contact:</w:t>
      </w:r>
    </w:p>
    <w:p w14:paraId="624B792C" w14:textId="77777777" w:rsidR="00235E15" w:rsidRPr="00235E15" w:rsidRDefault="00235E15" w:rsidP="00235E15">
      <w:pPr>
        <w:pStyle w:val="NormalWeb"/>
        <w:spacing w:before="0" w:beforeAutospacing="0" w:after="0" w:afterAutospacing="0" w:line="260" w:lineRule="exact"/>
        <w:ind w:left="1627"/>
        <w:rPr>
          <w:rFonts w:ascii="Tahoma" w:hAnsi="Tahoma" w:cs="Tahoma"/>
          <w:sz w:val="20"/>
          <w:szCs w:val="20"/>
        </w:rPr>
      </w:pPr>
      <w:r w:rsidRPr="00235E15">
        <w:rPr>
          <w:rFonts w:ascii="Tahoma" w:hAnsi="Tahoma" w:cs="Tahoma"/>
          <w:b/>
          <w:sz w:val="20"/>
          <w:szCs w:val="20"/>
        </w:rPr>
        <w:t>(Marketing representative)</w:t>
      </w:r>
    </w:p>
    <w:p w14:paraId="052514A8" w14:textId="6FA265D7" w:rsidR="00235E15" w:rsidRPr="00235E15" w:rsidRDefault="00235E15" w:rsidP="00235E15">
      <w:pPr>
        <w:pStyle w:val="NormalWeb"/>
        <w:spacing w:before="0" w:beforeAutospacing="0" w:after="0" w:afterAutospacing="0" w:line="260" w:lineRule="exact"/>
        <w:ind w:left="1627"/>
        <w:rPr>
          <w:rFonts w:ascii="Tahoma" w:hAnsi="Tahoma" w:cs="Tahoma"/>
          <w:sz w:val="20"/>
          <w:szCs w:val="20"/>
        </w:rPr>
      </w:pPr>
      <w:r w:rsidRPr="00235E15">
        <w:rPr>
          <w:rFonts w:ascii="Tahoma" w:hAnsi="Tahoma" w:cs="Tahoma"/>
          <w:b/>
          <w:sz w:val="20"/>
          <w:szCs w:val="20"/>
        </w:rPr>
        <w:t>(Local Phone)</w:t>
      </w:r>
    </w:p>
    <w:p w14:paraId="6D56BD25" w14:textId="77777777" w:rsidR="00235E15" w:rsidRPr="00235E15" w:rsidRDefault="00235E15" w:rsidP="00235E15">
      <w:pPr>
        <w:pStyle w:val="NormalWeb"/>
        <w:spacing w:line="260" w:lineRule="exact"/>
        <w:ind w:left="1627"/>
        <w:rPr>
          <w:rFonts w:ascii="Georgia" w:hAnsi="Georgia"/>
          <w:sz w:val="20"/>
          <w:szCs w:val="20"/>
        </w:rPr>
      </w:pPr>
    </w:p>
    <w:p w14:paraId="198D703C" w14:textId="1C2E63B7" w:rsidR="00235E15" w:rsidRPr="00235E15" w:rsidRDefault="00235E15" w:rsidP="00235E15">
      <w:pPr>
        <w:pStyle w:val="NormalWeb"/>
        <w:spacing w:line="320" w:lineRule="exact"/>
        <w:ind w:left="1627"/>
        <w:rPr>
          <w:rFonts w:ascii="Tahoma" w:hAnsi="Tahoma" w:cs="Tahoma"/>
          <w:color w:val="6CAF40"/>
        </w:rPr>
      </w:pPr>
      <w:r w:rsidRPr="00235E15">
        <w:rPr>
          <w:rFonts w:ascii="Tahoma" w:hAnsi="Tahoma" w:cs="Tahoma"/>
          <w:b/>
          <w:color w:val="6CAF40"/>
        </w:rPr>
        <w:t>(Insert Title that Focuses on Benefit to Community/Readers)</w:t>
      </w:r>
      <w:r w:rsidRPr="00235E15">
        <w:rPr>
          <w:rFonts w:ascii="Tahoma" w:hAnsi="Tahoma" w:cs="Tahoma"/>
          <w:color w:val="6CAF40"/>
        </w:rPr>
        <w:br/>
      </w:r>
      <w:r w:rsidRPr="00235E15">
        <w:rPr>
          <w:rFonts w:ascii="Tahoma" w:hAnsi="Tahoma" w:cs="Tahoma"/>
          <w:b/>
          <w:color w:val="6CAF40"/>
        </w:rPr>
        <w:t>Innovation is Fueled by Global Talent</w:t>
      </w:r>
    </w:p>
    <w:p w14:paraId="2052FB1E" w14:textId="74EE4AC6" w:rsidR="00235E15" w:rsidRPr="00235E15" w:rsidRDefault="00235E15" w:rsidP="00235E15">
      <w:pPr>
        <w:pStyle w:val="NormalWeb"/>
        <w:spacing w:line="260" w:lineRule="exact"/>
        <w:ind w:left="1627"/>
        <w:rPr>
          <w:rFonts w:ascii="Georgia" w:hAnsi="Georgia"/>
          <w:bCs/>
          <w:sz w:val="20"/>
          <w:szCs w:val="20"/>
        </w:rPr>
      </w:pPr>
      <w:r w:rsidRPr="00235E15">
        <w:rPr>
          <w:rFonts w:ascii="Tahoma" w:hAnsi="Tahoma" w:cs="Tahoma"/>
          <w:b/>
          <w:sz w:val="20"/>
          <w:szCs w:val="20"/>
        </w:rPr>
        <w:t>(Insert City, State)</w:t>
      </w:r>
      <w:r>
        <w:rPr>
          <w:rFonts w:ascii="Georgia" w:hAnsi="Georgia"/>
          <w:b/>
          <w:sz w:val="20"/>
          <w:szCs w:val="20"/>
        </w:rPr>
        <w:t xml:space="preserve"> </w:t>
      </w:r>
      <w:r w:rsidRPr="00235E15">
        <w:rPr>
          <w:rFonts w:ascii="Georgia" w:hAnsi="Georgia"/>
          <w:sz w:val="20"/>
          <w:szCs w:val="20"/>
        </w:rPr>
        <w:t>—</w:t>
      </w:r>
      <w:r w:rsidRPr="00235E15">
        <w:rPr>
          <w:rFonts w:ascii="Georgia" w:hAnsi="Georgia"/>
          <w:b/>
          <w:sz w:val="20"/>
          <w:szCs w:val="20"/>
        </w:rPr>
        <w:t xml:space="preserve"> </w:t>
      </w:r>
      <w:r w:rsidRPr="00235E15">
        <w:rPr>
          <w:rFonts w:ascii="Georgia" w:hAnsi="Georgia"/>
          <w:bCs/>
          <w:sz w:val="20"/>
          <w:szCs w:val="20"/>
        </w:rPr>
        <w:t>No asset or resource is more vital to growth in a knowledge economy than talent. And yet, policies in place around the world today evidence a mixed approach to attracting and retaining it. Business school applications are a powerful metric—and forecast—of the success of individual economies in prioritizing talent and therefore leading innovation and growth. A survey of these latest metrics shows change in our midst—and for certain economies, warning signs for the future.</w:t>
      </w:r>
    </w:p>
    <w:p w14:paraId="2A787562" w14:textId="77777777" w:rsidR="00235E15" w:rsidRPr="00235E15" w:rsidRDefault="00235E15" w:rsidP="00235E15">
      <w:pPr>
        <w:pStyle w:val="NormalWeb"/>
        <w:spacing w:line="260" w:lineRule="exact"/>
        <w:ind w:left="1627"/>
        <w:rPr>
          <w:rFonts w:ascii="Georgia" w:hAnsi="Georgia"/>
          <w:bCs/>
          <w:sz w:val="20"/>
          <w:szCs w:val="20"/>
        </w:rPr>
      </w:pPr>
      <w:r w:rsidRPr="00235E15">
        <w:rPr>
          <w:rFonts w:ascii="Georgia" w:hAnsi="Georgia"/>
          <w:bCs/>
          <w:sz w:val="20"/>
          <w:szCs w:val="20"/>
        </w:rPr>
        <w:t xml:space="preserve">The Graduate Management Admissions </w:t>
      </w:r>
      <w:proofErr w:type="spellStart"/>
      <w:r w:rsidRPr="00235E15">
        <w:rPr>
          <w:rFonts w:ascii="Georgia" w:hAnsi="Georgia"/>
          <w:bCs/>
          <w:sz w:val="20"/>
          <w:szCs w:val="20"/>
        </w:rPr>
        <w:t>Council</w:t>
      </w:r>
      <w:r w:rsidRPr="00235E15">
        <w:rPr>
          <w:rFonts w:ascii="Georgia" w:hAnsi="Georgia"/>
          <w:bCs/>
          <w:sz w:val="20"/>
          <w:szCs w:val="20"/>
          <w:vertAlign w:val="superscript"/>
        </w:rPr>
        <w:t>TM</w:t>
      </w:r>
      <w:proofErr w:type="spellEnd"/>
      <w:r w:rsidRPr="00235E15">
        <w:rPr>
          <w:rFonts w:ascii="Georgia" w:hAnsi="Georgia"/>
          <w:bCs/>
          <w:sz w:val="20"/>
          <w:szCs w:val="20"/>
        </w:rPr>
        <w:t xml:space="preserve"> (GMAC</w:t>
      </w:r>
      <w:r w:rsidRPr="00235E15">
        <w:rPr>
          <w:rFonts w:ascii="Georgia" w:hAnsi="Georgia"/>
          <w:bCs/>
          <w:sz w:val="20"/>
          <w:szCs w:val="20"/>
          <w:vertAlign w:val="superscript"/>
        </w:rPr>
        <w:t>TM</w:t>
      </w:r>
      <w:r w:rsidRPr="00235E15">
        <w:rPr>
          <w:rFonts w:ascii="Georgia" w:hAnsi="Georgia"/>
          <w:bCs/>
          <w:sz w:val="20"/>
          <w:szCs w:val="20"/>
        </w:rPr>
        <w:t xml:space="preserve">) has developed the </w:t>
      </w:r>
      <w:r w:rsidRPr="00235E15">
        <w:rPr>
          <w:rFonts w:ascii="Georgia" w:hAnsi="Georgia"/>
          <w:bCs/>
          <w:i/>
          <w:iCs/>
          <w:sz w:val="20"/>
          <w:szCs w:val="20"/>
        </w:rPr>
        <w:t xml:space="preserve">2019 Talent Mobility Report </w:t>
      </w:r>
      <w:r w:rsidRPr="00235E15">
        <w:rPr>
          <w:rFonts w:ascii="Georgia" w:hAnsi="Georgia"/>
          <w:bCs/>
          <w:sz w:val="20"/>
          <w:szCs w:val="20"/>
        </w:rPr>
        <w:t xml:space="preserve">to examine the role of immigration in the economic development and growth of global economies. </w:t>
      </w:r>
    </w:p>
    <w:p w14:paraId="283862E7" w14:textId="0FF3F277" w:rsidR="00235E15" w:rsidRPr="00235E15" w:rsidRDefault="00235E15" w:rsidP="00235E15">
      <w:pPr>
        <w:pStyle w:val="NormalWeb"/>
        <w:spacing w:line="260" w:lineRule="exact"/>
        <w:ind w:left="1627"/>
        <w:rPr>
          <w:rFonts w:ascii="Georgia" w:hAnsi="Georgia"/>
          <w:bCs/>
          <w:sz w:val="20"/>
          <w:szCs w:val="20"/>
        </w:rPr>
      </w:pPr>
      <w:r w:rsidRPr="00235E15">
        <w:rPr>
          <w:rFonts w:ascii="Georgia" w:hAnsi="Georgia"/>
          <w:bCs/>
          <w:sz w:val="20"/>
          <w:szCs w:val="20"/>
        </w:rPr>
        <w:t xml:space="preserve">Students interested in studying in a country different than their own represent an important economic resource. Over the course of their careers, these graduates will guide companies through complicated but lucrative foreign markets; provide overseas contacts for their classmates; provide top-tier talent for global companies; and stitch together the global economy. </w:t>
      </w:r>
    </w:p>
    <w:p w14:paraId="55363040" w14:textId="4C18811F" w:rsidR="00235E15" w:rsidRPr="00235E15" w:rsidRDefault="00235E15" w:rsidP="00235E15">
      <w:pPr>
        <w:pStyle w:val="NormalWeb"/>
        <w:spacing w:line="260" w:lineRule="exact"/>
        <w:ind w:left="1627"/>
        <w:rPr>
          <w:rFonts w:ascii="Georgia" w:hAnsi="Georgia"/>
          <w:bCs/>
          <w:sz w:val="20"/>
          <w:szCs w:val="20"/>
        </w:rPr>
      </w:pPr>
      <w:r w:rsidRPr="00235E15">
        <w:rPr>
          <w:rFonts w:ascii="Georgia" w:hAnsi="Georgia"/>
          <w:bCs/>
          <w:sz w:val="20"/>
          <w:szCs w:val="20"/>
        </w:rPr>
        <w:t>Since 2000, roughly one-third of all US Nobel Prize laureates in chemistry, medicine, and physics were immigrants. Of Fortune 500 companies, more than 40 percent were founded by immigrants or their children. In order to keep the momentum of innovation, communities in the US and around the globe must continue to encourage talent migration and support diverse collaboration. This comprehensive report prescribes a change in rhetoric and recommends policies that will better facilitate the cross-border movement of talent going forward.</w:t>
      </w:r>
    </w:p>
    <w:p w14:paraId="1A3FD70B" w14:textId="29D6701F" w:rsidR="00235E15" w:rsidRPr="00235E15" w:rsidRDefault="00235E15" w:rsidP="00235E15">
      <w:pPr>
        <w:pStyle w:val="NormalWeb"/>
        <w:spacing w:line="360" w:lineRule="exact"/>
        <w:ind w:left="2070" w:right="630"/>
        <w:rPr>
          <w:rFonts w:ascii="Georgia" w:hAnsi="Georgia"/>
          <w:bCs/>
          <w:sz w:val="28"/>
          <w:szCs w:val="28"/>
        </w:rPr>
      </w:pPr>
      <w:r w:rsidRPr="00235E15">
        <w:rPr>
          <w:rFonts w:ascii="Georgia" w:hAnsi="Georgia"/>
          <w:bCs/>
          <w:sz w:val="28"/>
          <w:szCs w:val="28"/>
        </w:rPr>
        <w:t xml:space="preserve">(Insert a quote from a local representative here. Talk about how talent migration benefits your school and community and the impact of this effort.) </w:t>
      </w:r>
    </w:p>
    <w:p w14:paraId="4CFFA3EA" w14:textId="77777777" w:rsidR="00235E15" w:rsidRDefault="00235E15">
      <w:pPr>
        <w:rPr>
          <w:rFonts w:ascii="Georgia" w:eastAsia="Times New Roman" w:hAnsi="Georgia" w:cs="Times New Roman"/>
          <w:b/>
          <w:bCs/>
          <w:sz w:val="20"/>
          <w:szCs w:val="20"/>
        </w:rPr>
      </w:pPr>
      <w:r>
        <w:rPr>
          <w:rFonts w:ascii="Georgia" w:hAnsi="Georgia"/>
          <w:b/>
          <w:bCs/>
          <w:sz w:val="20"/>
          <w:szCs w:val="20"/>
        </w:rPr>
        <w:br w:type="page"/>
      </w:r>
    </w:p>
    <w:p w14:paraId="6BDB042C" w14:textId="35B8930B" w:rsidR="00235E15" w:rsidRPr="00235E15" w:rsidRDefault="00235E15" w:rsidP="00235E15">
      <w:pPr>
        <w:pStyle w:val="NormalWeb"/>
        <w:tabs>
          <w:tab w:val="left" w:pos="4280"/>
        </w:tabs>
        <w:spacing w:line="260" w:lineRule="exact"/>
        <w:ind w:left="1627"/>
        <w:rPr>
          <w:rFonts w:ascii="Tahoma" w:hAnsi="Tahoma" w:cs="Tahoma"/>
          <w:b/>
          <w:bCs/>
          <w:color w:val="6CAF40"/>
          <w:sz w:val="20"/>
          <w:szCs w:val="20"/>
        </w:rPr>
      </w:pPr>
      <w:r w:rsidRPr="00235E15">
        <w:rPr>
          <w:rFonts w:ascii="Tahoma" w:hAnsi="Tahoma" w:cs="Tahoma"/>
          <w:b/>
          <w:bCs/>
          <w:color w:val="6CAF40"/>
          <w:sz w:val="20"/>
          <w:szCs w:val="20"/>
        </w:rPr>
        <w:lastRenderedPageBreak/>
        <w:t>About GMAC</w:t>
      </w:r>
      <w:r>
        <w:rPr>
          <w:rFonts w:ascii="Tahoma" w:hAnsi="Tahoma" w:cs="Tahoma"/>
          <w:b/>
          <w:bCs/>
          <w:color w:val="6CAF40"/>
          <w:sz w:val="20"/>
          <w:szCs w:val="20"/>
        </w:rPr>
        <w:tab/>
      </w:r>
      <w:bookmarkStart w:id="0" w:name="_GoBack"/>
      <w:bookmarkEnd w:id="0"/>
      <w:r>
        <w:rPr>
          <w:rFonts w:ascii="Tahoma" w:hAnsi="Tahoma" w:cs="Tahoma"/>
          <w:b/>
          <w:bCs/>
          <w:color w:val="6CAF40"/>
          <w:sz w:val="20"/>
          <w:szCs w:val="20"/>
        </w:rPr>
        <w:br/>
      </w:r>
      <w:r>
        <w:rPr>
          <w:rFonts w:ascii="Tahoma" w:hAnsi="Tahoma" w:cs="Tahoma"/>
          <w:b/>
          <w:bCs/>
          <w:color w:val="6CAF40"/>
          <w:sz w:val="20"/>
          <w:szCs w:val="20"/>
        </w:rPr>
        <w:br/>
      </w:r>
      <w:r w:rsidRPr="00235E15">
        <w:rPr>
          <w:rFonts w:ascii="Georgia" w:hAnsi="Georgia"/>
          <w:sz w:val="20"/>
          <w:szCs w:val="20"/>
        </w:rPr>
        <w:t xml:space="preserve">The Graduate Management Admission </w:t>
      </w:r>
      <w:proofErr w:type="spellStart"/>
      <w:r w:rsidRPr="00235E15">
        <w:rPr>
          <w:rFonts w:ascii="Georgia" w:hAnsi="Georgia"/>
          <w:sz w:val="20"/>
          <w:szCs w:val="20"/>
        </w:rPr>
        <w:t>Council</w:t>
      </w:r>
      <w:r w:rsidR="00F71DBB" w:rsidRPr="00F71DBB">
        <w:rPr>
          <w:rFonts w:ascii="Georgia" w:hAnsi="Georgia"/>
          <w:sz w:val="20"/>
          <w:szCs w:val="20"/>
          <w:vertAlign w:val="superscript"/>
        </w:rPr>
        <w:t>TM</w:t>
      </w:r>
      <w:proofErr w:type="spellEnd"/>
      <w:r w:rsidRPr="00235E15">
        <w:rPr>
          <w:rFonts w:ascii="Georgia" w:hAnsi="Georgia"/>
          <w:sz w:val="20"/>
          <w:szCs w:val="20"/>
        </w:rPr>
        <w:t xml:space="preserve"> (GMAC</w:t>
      </w:r>
      <w:r w:rsidR="00F71DBB" w:rsidRPr="00F71DBB">
        <w:rPr>
          <w:rFonts w:ascii="Georgia" w:hAnsi="Georgia"/>
          <w:sz w:val="20"/>
          <w:szCs w:val="20"/>
          <w:vertAlign w:val="superscript"/>
        </w:rPr>
        <w:t>TM</w:t>
      </w:r>
      <w:r w:rsidRPr="00235E15">
        <w:rPr>
          <w:rFonts w:ascii="Georgia" w:hAnsi="Georgia"/>
          <w:sz w:val="20"/>
          <w:szCs w:val="20"/>
        </w:rPr>
        <w:t>) is an association of leading graduate business schools worldwide. Founded in 1953, we are committed to creating solutions for business schools and candidates to better discover, evaluate and connect with each other. We work on behalf of the schools and the graduate management education community, as well as guide candidates on their journey to higher education, to ensure that no talent goes undiscovered.</w:t>
      </w:r>
    </w:p>
    <w:p w14:paraId="35398FF1" w14:textId="22980F7C" w:rsidR="00235E15" w:rsidRPr="00235E15" w:rsidRDefault="00235E15" w:rsidP="00235E15">
      <w:pPr>
        <w:pStyle w:val="NormalWeb"/>
        <w:spacing w:line="260" w:lineRule="exact"/>
        <w:ind w:left="1627"/>
        <w:rPr>
          <w:rFonts w:ascii="Georgia" w:hAnsi="Georgia"/>
          <w:sz w:val="20"/>
          <w:szCs w:val="20"/>
        </w:rPr>
      </w:pPr>
      <w:r w:rsidRPr="00235E15">
        <w:rPr>
          <w:rFonts w:ascii="Georgia" w:hAnsi="Georgia"/>
          <w:sz w:val="20"/>
          <w:szCs w:val="20"/>
        </w:rPr>
        <w:t>GMAC provides world-class research, professional development opportunities and assessments for the industry, designed to advance the art and science of admissions. Owned and administered by GMAC, the Graduate Management Admission Test™ (GMAT™) exam is the most widely used graduate business school assessment, recognized by more than 7,000 programs worldwide. Other GMAC assessments include the NMAT by GMAC™ (NMAT™) exam, for entrance into graduate management programs in India and 10 other countries, and the Executive Assessment (EA), specifically designed for executive programs around the world.</w:t>
      </w:r>
    </w:p>
    <w:p w14:paraId="3B87622A" w14:textId="3E96C0B1" w:rsidR="00235E15" w:rsidRPr="00235E15" w:rsidRDefault="00235E15" w:rsidP="00235E15">
      <w:pPr>
        <w:pStyle w:val="NormalWeb"/>
        <w:spacing w:line="260" w:lineRule="exact"/>
        <w:ind w:left="1627"/>
        <w:rPr>
          <w:rFonts w:ascii="Georgia" w:hAnsi="Georgia"/>
          <w:sz w:val="20"/>
          <w:szCs w:val="20"/>
        </w:rPr>
      </w:pPr>
      <w:r w:rsidRPr="00235E15">
        <w:rPr>
          <w:rFonts w:ascii="Georgia" w:hAnsi="Georgia"/>
          <w:sz w:val="20"/>
          <w:szCs w:val="20"/>
        </w:rPr>
        <w:t>Our flagship portal for graduate management education resources and information, www.mba.com, receives 7 million visits a year and features the School Search matching tool and GMASS™ search service, matching candidates and business schools.</w:t>
      </w:r>
    </w:p>
    <w:p w14:paraId="762554B5" w14:textId="25901F6D" w:rsidR="00235E15" w:rsidRPr="00235E15" w:rsidRDefault="00235E15" w:rsidP="00235E15">
      <w:pPr>
        <w:pStyle w:val="NormalWeb"/>
        <w:spacing w:line="260" w:lineRule="exact"/>
        <w:ind w:left="1627"/>
        <w:rPr>
          <w:rFonts w:ascii="Georgia" w:hAnsi="Georgia"/>
          <w:sz w:val="20"/>
          <w:szCs w:val="20"/>
        </w:rPr>
      </w:pPr>
      <w:r w:rsidRPr="00235E15">
        <w:rPr>
          <w:rFonts w:ascii="Georgia" w:hAnsi="Georgia"/>
          <w:sz w:val="20"/>
          <w:szCs w:val="20"/>
        </w:rPr>
        <w:t>GMAC is a global organization with offices in Hong Kong, China; Gurugram, India; Singapore; London, United Kingdom; and the United States. To learn more about our work, please visit www.gmac.com.</w:t>
      </w:r>
    </w:p>
    <w:p w14:paraId="112FAAC7" w14:textId="77777777" w:rsidR="00235E15" w:rsidRPr="00235E15" w:rsidRDefault="00235E15" w:rsidP="00235E15">
      <w:pPr>
        <w:pStyle w:val="NormalWeb"/>
        <w:spacing w:line="260" w:lineRule="exact"/>
        <w:ind w:left="1627"/>
        <w:rPr>
          <w:rFonts w:ascii="Georgia" w:hAnsi="Georgia"/>
          <w:sz w:val="20"/>
          <w:szCs w:val="20"/>
        </w:rPr>
      </w:pPr>
      <w:r w:rsidRPr="00235E15">
        <w:rPr>
          <w:rFonts w:ascii="Georgia" w:hAnsi="Georgia"/>
          <w:sz w:val="20"/>
          <w:szCs w:val="20"/>
        </w:rPr>
        <w:t xml:space="preserve">For information visit </w:t>
      </w:r>
      <w:hyperlink r:id="rId8" w:history="1">
        <w:r w:rsidRPr="00235E15">
          <w:rPr>
            <w:rStyle w:val="Hyperlink"/>
            <w:rFonts w:ascii="Georgia" w:hAnsi="Georgia"/>
            <w:sz w:val="20"/>
            <w:szCs w:val="20"/>
          </w:rPr>
          <w:t>www.gmac.com/talentmobility</w:t>
        </w:r>
      </w:hyperlink>
      <w:r w:rsidRPr="00235E15">
        <w:rPr>
          <w:rFonts w:ascii="Georgia" w:hAnsi="Georgia"/>
          <w:sz w:val="20"/>
          <w:szCs w:val="20"/>
        </w:rPr>
        <w:t xml:space="preserve"> or contact (</w:t>
      </w:r>
      <w:r w:rsidRPr="00235E15">
        <w:rPr>
          <w:rFonts w:ascii="Georgia" w:hAnsi="Georgia"/>
          <w:b/>
          <w:bCs/>
          <w:sz w:val="20"/>
          <w:szCs w:val="20"/>
        </w:rPr>
        <w:t>insert local school</w:t>
      </w:r>
      <w:r w:rsidRPr="00235E15">
        <w:rPr>
          <w:rFonts w:ascii="Georgia" w:hAnsi="Georgia"/>
          <w:sz w:val="20"/>
          <w:szCs w:val="20"/>
        </w:rPr>
        <w:t>) to discuss.</w:t>
      </w:r>
    </w:p>
    <w:p w14:paraId="6CB7540E" w14:textId="77777777" w:rsidR="00235E15" w:rsidRPr="00235E15" w:rsidRDefault="00235E15" w:rsidP="00235E15">
      <w:pPr>
        <w:pStyle w:val="NormalWeb"/>
        <w:spacing w:line="260" w:lineRule="exact"/>
        <w:ind w:left="1627"/>
        <w:rPr>
          <w:rFonts w:ascii="Georgia" w:hAnsi="Georgia"/>
          <w:sz w:val="20"/>
          <w:szCs w:val="20"/>
        </w:rPr>
      </w:pPr>
    </w:p>
    <w:p w14:paraId="50208D07" w14:textId="77777777" w:rsidR="00235E15" w:rsidRPr="00235E15" w:rsidRDefault="00235E15" w:rsidP="00235E15">
      <w:pPr>
        <w:pStyle w:val="NormalWeb"/>
        <w:spacing w:line="260" w:lineRule="exact"/>
        <w:ind w:left="1627"/>
        <w:rPr>
          <w:rFonts w:ascii="Georgia" w:hAnsi="Georgia"/>
          <w:sz w:val="20"/>
          <w:szCs w:val="20"/>
        </w:rPr>
      </w:pPr>
    </w:p>
    <w:p w14:paraId="0BCF2DC6" w14:textId="77777777" w:rsidR="00235E15" w:rsidRPr="00235E15" w:rsidRDefault="00235E15" w:rsidP="00235E15">
      <w:pPr>
        <w:pStyle w:val="NormalWeb"/>
        <w:spacing w:line="260" w:lineRule="exact"/>
        <w:ind w:left="1627"/>
        <w:rPr>
          <w:rFonts w:ascii="Georgia" w:hAnsi="Georgia"/>
          <w:sz w:val="20"/>
          <w:szCs w:val="20"/>
        </w:rPr>
      </w:pPr>
      <w:r w:rsidRPr="00235E15">
        <w:rPr>
          <w:rFonts w:ascii="Georgia" w:hAnsi="Georgia"/>
          <w:sz w:val="20"/>
          <w:szCs w:val="20"/>
        </w:rPr>
        <w:t># # #</w:t>
      </w:r>
    </w:p>
    <w:p w14:paraId="261BAB72" w14:textId="77777777" w:rsidR="00235E15" w:rsidRPr="00235E15" w:rsidRDefault="00235E15" w:rsidP="00235E15">
      <w:pPr>
        <w:pStyle w:val="NormalWeb"/>
        <w:spacing w:after="0" w:line="260" w:lineRule="exact"/>
        <w:ind w:left="1627"/>
        <w:rPr>
          <w:rFonts w:ascii="Georgia" w:hAnsi="Georgia"/>
          <w:sz w:val="20"/>
          <w:szCs w:val="20"/>
        </w:rPr>
      </w:pPr>
    </w:p>
    <w:p w14:paraId="2BD8938E" w14:textId="6CB6B2F6" w:rsidR="005B61E6" w:rsidRPr="0077759A" w:rsidRDefault="005B61E6" w:rsidP="00CF2EAF">
      <w:pPr>
        <w:pStyle w:val="NormalWeb"/>
        <w:spacing w:before="0" w:beforeAutospacing="0" w:after="0" w:afterAutospacing="0" w:line="260" w:lineRule="exact"/>
        <w:ind w:left="1627"/>
        <w:rPr>
          <w:rFonts w:ascii="Georgia" w:hAnsi="Georgia"/>
          <w:sz w:val="20"/>
          <w:szCs w:val="20"/>
        </w:rPr>
      </w:pPr>
    </w:p>
    <w:sectPr w:rsidR="005B61E6" w:rsidRPr="0077759A" w:rsidSect="00337E0C">
      <w:footerReference w:type="default" r:id="rId9"/>
      <w:pgSz w:w="12240" w:h="15840"/>
      <w:pgMar w:top="1440" w:right="1440" w:bottom="720" w:left="1440" w:header="86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C264E" w14:textId="77777777" w:rsidR="003D1EE9" w:rsidRDefault="003D1EE9" w:rsidP="0005444E">
      <w:pPr>
        <w:spacing w:after="0" w:line="240" w:lineRule="auto"/>
      </w:pPr>
      <w:r>
        <w:separator/>
      </w:r>
    </w:p>
  </w:endnote>
  <w:endnote w:type="continuationSeparator" w:id="0">
    <w:p w14:paraId="732F5A70" w14:textId="77777777" w:rsidR="003D1EE9" w:rsidRDefault="003D1EE9" w:rsidP="00054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84B74" w14:textId="77777777" w:rsidR="00AA7145" w:rsidRPr="0063026D" w:rsidRDefault="00AA7145" w:rsidP="0063026D">
    <w:pPr>
      <w:pStyle w:val="Footer"/>
      <w:tabs>
        <w:tab w:val="clear" w:pos="4680"/>
        <w:tab w:val="clear" w:pos="9360"/>
        <w:tab w:val="left" w:pos="3165"/>
      </w:tabs>
      <w:ind w:left="1627"/>
      <w:rPr>
        <w:rFonts w:ascii="Tahoma" w:hAnsi="Tahoma" w:cs="Tahoma"/>
        <w:kern w:val="18"/>
        <w:sz w:val="14"/>
        <w:szCs w:val="14"/>
      </w:rPr>
    </w:pPr>
    <w:r w:rsidRPr="0063026D">
      <w:rPr>
        <w:rFonts w:ascii="Tahoma" w:hAnsi="Tahoma" w:cs="Tahoma"/>
        <w:kern w:val="18"/>
        <w:sz w:val="14"/>
        <w:szCs w:val="14"/>
      </w:rPr>
      <w:t xml:space="preserve">11921 Freedom Drive, Suite 300, Reston, VA 20190 USA  </w:t>
    </w:r>
  </w:p>
  <w:p w14:paraId="60534F5F" w14:textId="77777777" w:rsidR="0005444E" w:rsidRPr="0063026D" w:rsidRDefault="00AA7145" w:rsidP="0063026D">
    <w:pPr>
      <w:pStyle w:val="Footer"/>
      <w:tabs>
        <w:tab w:val="clear" w:pos="4680"/>
        <w:tab w:val="clear" w:pos="9360"/>
        <w:tab w:val="left" w:pos="3165"/>
      </w:tabs>
      <w:ind w:left="1627"/>
      <w:rPr>
        <w:rFonts w:ascii="Tahoma" w:hAnsi="Tahoma" w:cs="Tahoma"/>
        <w:kern w:val="18"/>
        <w:sz w:val="14"/>
        <w:szCs w:val="14"/>
      </w:rPr>
    </w:pPr>
    <w:r w:rsidRPr="0063026D">
      <w:rPr>
        <w:rFonts w:ascii="Tahoma" w:hAnsi="Tahoma" w:cs="Tahoma"/>
        <w:kern w:val="18"/>
        <w:sz w:val="14"/>
        <w:szCs w:val="14"/>
      </w:rPr>
      <w:t xml:space="preserve">Phone: +1 (703) 668-9600 </w:t>
    </w:r>
    <w:r w:rsidR="0063026D" w:rsidRPr="0063026D">
      <w:rPr>
        <w:rFonts w:ascii="Tahoma" w:hAnsi="Tahoma" w:cs="Tahoma"/>
        <w:kern w:val="18"/>
        <w:sz w:val="14"/>
        <w:szCs w:val="14"/>
      </w:rPr>
      <w:t>|</w:t>
    </w:r>
    <w:r w:rsidRPr="0063026D">
      <w:rPr>
        <w:rFonts w:ascii="Tahoma" w:hAnsi="Tahoma" w:cs="Tahoma"/>
        <w:kern w:val="18"/>
        <w:sz w:val="14"/>
        <w:szCs w:val="14"/>
      </w:rPr>
      <w:t xml:space="preserve"> Fax: +1 (703) 668-9601 </w:t>
    </w:r>
    <w:r w:rsidR="0063026D" w:rsidRPr="0063026D">
      <w:rPr>
        <w:rFonts w:ascii="Tahoma" w:hAnsi="Tahoma" w:cs="Tahoma"/>
        <w:kern w:val="18"/>
        <w:sz w:val="14"/>
        <w:szCs w:val="14"/>
      </w:rPr>
      <w:t>|</w:t>
    </w:r>
    <w:r w:rsidRPr="0063026D">
      <w:rPr>
        <w:rFonts w:ascii="Tahoma" w:hAnsi="Tahoma" w:cs="Tahoma"/>
        <w:kern w:val="18"/>
        <w:sz w:val="14"/>
        <w:szCs w:val="14"/>
      </w:rPr>
      <w:t xml:space="preserve"> gmac.com | mba.com</w:t>
    </w:r>
    <w:r w:rsidR="0063026D" w:rsidRPr="0063026D">
      <w:rPr>
        <w:rFonts w:ascii="Tahoma" w:hAnsi="Tahoma" w:cs="Tahoma"/>
        <w:kern w:val="18"/>
        <w:sz w:val="14"/>
        <w:szCs w:val="14"/>
      </w:rPr>
      <w:tab/>
    </w:r>
    <w:r w:rsidR="0063026D" w:rsidRPr="0063026D">
      <w:rPr>
        <w:rFonts w:ascii="Tahoma" w:hAnsi="Tahoma" w:cs="Tahoma"/>
        <w:kern w:val="18"/>
        <w:sz w:val="14"/>
        <w:szCs w:val="14"/>
      </w:rPr>
      <w:tab/>
    </w:r>
    <w:r w:rsidR="0063026D">
      <w:rPr>
        <w:rFonts w:ascii="Tahoma" w:hAnsi="Tahoma" w:cs="Tahoma"/>
        <w:kern w:val="18"/>
        <w:sz w:val="14"/>
        <w:szCs w:val="14"/>
      </w:rPr>
      <w:tab/>
    </w:r>
    <w:r w:rsidR="0063026D">
      <w:rPr>
        <w:rFonts w:ascii="Tahoma" w:hAnsi="Tahoma" w:cs="Tahoma"/>
        <w:kern w:val="18"/>
        <w:sz w:val="14"/>
        <w:szCs w:val="1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23FB8" w14:textId="77777777" w:rsidR="003D1EE9" w:rsidRDefault="003D1EE9" w:rsidP="0005444E">
      <w:pPr>
        <w:spacing w:after="0" w:line="240" w:lineRule="auto"/>
      </w:pPr>
      <w:r>
        <w:separator/>
      </w:r>
    </w:p>
  </w:footnote>
  <w:footnote w:type="continuationSeparator" w:id="0">
    <w:p w14:paraId="4DF09913" w14:textId="77777777" w:rsidR="003D1EE9" w:rsidRDefault="003D1EE9" w:rsidP="000544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852B5"/>
    <w:multiLevelType w:val="hybridMultilevel"/>
    <w:tmpl w:val="6DBAD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59A"/>
    <w:rsid w:val="0005444E"/>
    <w:rsid w:val="00066AD2"/>
    <w:rsid w:val="0011148E"/>
    <w:rsid w:val="00235E15"/>
    <w:rsid w:val="00337E0C"/>
    <w:rsid w:val="003833F2"/>
    <w:rsid w:val="003D1EE9"/>
    <w:rsid w:val="00470B90"/>
    <w:rsid w:val="004F703E"/>
    <w:rsid w:val="005B61E6"/>
    <w:rsid w:val="005E68C0"/>
    <w:rsid w:val="0063026D"/>
    <w:rsid w:val="0077759A"/>
    <w:rsid w:val="008E58BA"/>
    <w:rsid w:val="009B3483"/>
    <w:rsid w:val="00AA7145"/>
    <w:rsid w:val="00C31B78"/>
    <w:rsid w:val="00C73A05"/>
    <w:rsid w:val="00CF2EAF"/>
    <w:rsid w:val="00DE0C2C"/>
    <w:rsid w:val="00F71DBB"/>
    <w:rsid w:val="00FF2E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2FF1BB"/>
  <w15:chartTrackingRefBased/>
  <w15:docId w15:val="{C2E59D0F-66E4-4FF2-B406-840F9627A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7759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544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444E"/>
  </w:style>
  <w:style w:type="paragraph" w:styleId="Footer">
    <w:name w:val="footer"/>
    <w:basedOn w:val="Normal"/>
    <w:link w:val="FooterChar"/>
    <w:uiPriority w:val="99"/>
    <w:unhideWhenUsed/>
    <w:rsid w:val="000544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444E"/>
  </w:style>
  <w:style w:type="paragraph" w:styleId="BalloonText">
    <w:name w:val="Balloon Text"/>
    <w:basedOn w:val="Normal"/>
    <w:link w:val="BalloonTextChar"/>
    <w:uiPriority w:val="99"/>
    <w:semiHidden/>
    <w:unhideWhenUsed/>
    <w:rsid w:val="000544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44E"/>
    <w:rPr>
      <w:rFonts w:ascii="Segoe UI" w:hAnsi="Segoe UI" w:cs="Segoe UI"/>
      <w:sz w:val="18"/>
      <w:szCs w:val="18"/>
    </w:rPr>
  </w:style>
  <w:style w:type="character" w:styleId="Hyperlink">
    <w:name w:val="Hyperlink"/>
    <w:basedOn w:val="DefaultParagraphFont"/>
    <w:uiPriority w:val="99"/>
    <w:unhideWhenUsed/>
    <w:rsid w:val="00235E15"/>
    <w:rPr>
      <w:color w:val="0563C1" w:themeColor="hyperlink"/>
      <w:u w:val="single"/>
    </w:rPr>
  </w:style>
  <w:style w:type="character" w:styleId="UnresolvedMention">
    <w:name w:val="Unresolved Mention"/>
    <w:basedOn w:val="DefaultParagraphFont"/>
    <w:uiPriority w:val="99"/>
    <w:semiHidden/>
    <w:unhideWhenUsed/>
    <w:rsid w:val="00235E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42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mac.com/talentmobility" TargetMode="Externa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3123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Cebulash, Ethan</dc:creator>
  <cp:keywords/>
  <dc:description/>
  <cp:lastModifiedBy>Morgan Martin</cp:lastModifiedBy>
  <cp:revision>4</cp:revision>
  <cp:lastPrinted>2017-07-20T21:03:00Z</cp:lastPrinted>
  <dcterms:created xsi:type="dcterms:W3CDTF">2019-10-10T04:00:00Z</dcterms:created>
  <dcterms:modified xsi:type="dcterms:W3CDTF">2019-10-11T13:51:00Z</dcterms:modified>
</cp:coreProperties>
</file>